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896" w:rsidRDefault="00725896" w:rsidP="00725896">
      <w:pPr>
        <w:widowControl w:val="0"/>
        <w:autoSpaceDE w:val="0"/>
        <w:autoSpaceDN w:val="0"/>
        <w:adjustRightInd w:val="0"/>
        <w:jc w:val="center"/>
        <w:rPr>
          <w:rFonts w:ascii="Calibri" w:hAnsi="Calibri" w:cs="Calibri"/>
          <w:sz w:val="28"/>
          <w:szCs w:val="32"/>
          <w:lang w:val="en-US"/>
        </w:rPr>
      </w:pPr>
      <w:r w:rsidRPr="00725896">
        <w:rPr>
          <w:rFonts w:ascii="Calibri" w:hAnsi="Calibri" w:cs="Calibri"/>
          <w:b/>
          <w:bCs/>
          <w:sz w:val="28"/>
          <w:szCs w:val="32"/>
          <w:lang w:val="en-US"/>
        </w:rPr>
        <w:t>Charity in the Georgian Era: Lessons for Today</w:t>
      </w:r>
      <w:r w:rsidRPr="00725896">
        <w:rPr>
          <w:rFonts w:ascii="Calibri" w:hAnsi="Calibri" w:cs="Calibri"/>
          <w:sz w:val="28"/>
          <w:szCs w:val="32"/>
          <w:lang w:val="en-US"/>
        </w:rPr>
        <w:t>?</w:t>
      </w:r>
    </w:p>
    <w:p w:rsidR="00725896" w:rsidRPr="00725896" w:rsidRDefault="00725896" w:rsidP="00725896">
      <w:pPr>
        <w:widowControl w:val="0"/>
        <w:autoSpaceDE w:val="0"/>
        <w:autoSpaceDN w:val="0"/>
        <w:adjustRightInd w:val="0"/>
        <w:jc w:val="center"/>
        <w:rPr>
          <w:rFonts w:ascii="Calibri" w:hAnsi="Calibri" w:cs="Calibri"/>
          <w:sz w:val="28"/>
          <w:szCs w:val="32"/>
          <w:lang w:val="en-US"/>
        </w:rPr>
      </w:pPr>
    </w:p>
    <w:p w:rsidR="00725896" w:rsidRPr="00725896" w:rsidRDefault="00311A4D" w:rsidP="00725896">
      <w:pPr>
        <w:widowControl w:val="0"/>
        <w:autoSpaceDE w:val="0"/>
        <w:autoSpaceDN w:val="0"/>
        <w:adjustRightInd w:val="0"/>
        <w:jc w:val="center"/>
        <w:rPr>
          <w:rFonts w:ascii="Calibri" w:hAnsi="Calibri" w:cs="Calibri"/>
          <w:szCs w:val="32"/>
          <w:lang w:val="en-US"/>
        </w:rPr>
      </w:pPr>
      <w:r>
        <w:rPr>
          <w:rFonts w:ascii="Calibri" w:hAnsi="Calibri" w:cs="Calibri"/>
          <w:szCs w:val="32"/>
          <w:lang w:val="en-US"/>
        </w:rPr>
        <w:t xml:space="preserve">Dr </w:t>
      </w:r>
      <w:r w:rsidR="00725896" w:rsidRPr="00725896">
        <w:rPr>
          <w:rFonts w:ascii="Calibri" w:hAnsi="Calibri" w:cs="Calibri"/>
          <w:szCs w:val="32"/>
          <w:lang w:val="en-US"/>
        </w:rPr>
        <w:t>Andrew Rudd</w:t>
      </w:r>
    </w:p>
    <w:p w:rsidR="00725896" w:rsidRPr="00725896" w:rsidRDefault="00725896" w:rsidP="00725896">
      <w:pPr>
        <w:widowControl w:val="0"/>
        <w:autoSpaceDE w:val="0"/>
        <w:autoSpaceDN w:val="0"/>
        <w:adjustRightInd w:val="0"/>
        <w:jc w:val="center"/>
        <w:rPr>
          <w:rFonts w:ascii="Calibri" w:hAnsi="Calibri" w:cs="Calibri"/>
          <w:szCs w:val="32"/>
          <w:lang w:val="en-US"/>
        </w:rPr>
      </w:pPr>
      <w:r w:rsidRPr="00725896">
        <w:rPr>
          <w:rFonts w:ascii="Calibri" w:hAnsi="Calibri" w:cs="Calibri"/>
          <w:szCs w:val="32"/>
          <w:lang w:val="en-US"/>
        </w:rPr>
        <w:t>University of Exeter</w:t>
      </w:r>
    </w:p>
    <w:p w:rsidR="00725896" w:rsidRDefault="00725896" w:rsidP="00725896">
      <w:pPr>
        <w:widowControl w:val="0"/>
        <w:autoSpaceDE w:val="0"/>
        <w:autoSpaceDN w:val="0"/>
        <w:adjustRightInd w:val="0"/>
        <w:rPr>
          <w:rFonts w:ascii="Calibri" w:hAnsi="Calibri" w:cs="Calibri"/>
          <w:bCs/>
          <w:szCs w:val="32"/>
          <w:lang w:val="en-US"/>
        </w:rPr>
      </w:pPr>
    </w:p>
    <w:p w:rsidR="00725896" w:rsidRDefault="00725896" w:rsidP="00725896">
      <w:pPr>
        <w:widowControl w:val="0"/>
        <w:autoSpaceDE w:val="0"/>
        <w:autoSpaceDN w:val="0"/>
        <w:adjustRightInd w:val="0"/>
        <w:rPr>
          <w:rFonts w:ascii="Calibri" w:hAnsi="Calibri" w:cs="Calibri"/>
          <w:bCs/>
          <w:szCs w:val="32"/>
          <w:lang w:val="en-US"/>
        </w:rPr>
      </w:pPr>
      <w:r w:rsidRPr="00725896">
        <w:rPr>
          <w:rFonts w:ascii="Calibri" w:hAnsi="Calibri" w:cs="Calibri"/>
          <w:bCs/>
          <w:szCs w:val="32"/>
          <w:lang w:val="en-US"/>
        </w:rPr>
        <w:t xml:space="preserve">This paper offers a cultural history of charity from the beginning of the Georgian era in 1714 to the implementation of the Poor Law Amendment Act in 1834 (the 'New Poor Law'). Literary historian Andrew Rudd will examine textual and visual representations of: charity institutions such as the Foundling Hospital; acts of charity in the writings of Dorothy and William Wordsworth; and pre-Reformation charity, which, he argues, formed a strong cultural memory in the period. </w:t>
      </w:r>
    </w:p>
    <w:p w:rsidR="00725896" w:rsidRDefault="00725896" w:rsidP="00725896">
      <w:pPr>
        <w:widowControl w:val="0"/>
        <w:autoSpaceDE w:val="0"/>
        <w:autoSpaceDN w:val="0"/>
        <w:adjustRightInd w:val="0"/>
        <w:rPr>
          <w:rFonts w:ascii="Calibri" w:hAnsi="Calibri" w:cs="Calibri"/>
          <w:bCs/>
          <w:szCs w:val="32"/>
          <w:lang w:val="en-US"/>
        </w:rPr>
      </w:pPr>
    </w:p>
    <w:p w:rsidR="00725896" w:rsidRDefault="00725896" w:rsidP="00725896">
      <w:pPr>
        <w:widowControl w:val="0"/>
        <w:autoSpaceDE w:val="0"/>
        <w:autoSpaceDN w:val="0"/>
        <w:adjustRightInd w:val="0"/>
        <w:rPr>
          <w:rFonts w:ascii="Calibri" w:hAnsi="Calibri" w:cs="Calibri"/>
          <w:bCs/>
          <w:szCs w:val="32"/>
          <w:lang w:val="en-US"/>
        </w:rPr>
      </w:pPr>
      <w:r w:rsidRPr="00725896">
        <w:rPr>
          <w:rFonts w:ascii="Calibri" w:hAnsi="Calibri" w:cs="Calibri"/>
          <w:bCs/>
          <w:szCs w:val="32"/>
          <w:lang w:val="en-US"/>
        </w:rPr>
        <w:t xml:space="preserve">The second part of the paper goes on to consider parallels between the eighteenth and early nineteenth-century debate and questions facing charity leaders and policymakers today, drawing on Rudd's experience as former Parliamentary Manager at the Charity Commission. </w:t>
      </w:r>
    </w:p>
    <w:p w:rsidR="00725896" w:rsidRDefault="00725896" w:rsidP="00725896">
      <w:pPr>
        <w:widowControl w:val="0"/>
        <w:autoSpaceDE w:val="0"/>
        <w:autoSpaceDN w:val="0"/>
        <w:adjustRightInd w:val="0"/>
        <w:rPr>
          <w:rFonts w:ascii="Calibri" w:hAnsi="Calibri" w:cs="Calibri"/>
          <w:bCs/>
          <w:szCs w:val="32"/>
          <w:lang w:val="en-US"/>
        </w:rPr>
      </w:pPr>
    </w:p>
    <w:p w:rsidR="00725896" w:rsidRPr="00725896" w:rsidRDefault="00725896" w:rsidP="00725896">
      <w:pPr>
        <w:widowControl w:val="0"/>
        <w:autoSpaceDE w:val="0"/>
        <w:autoSpaceDN w:val="0"/>
        <w:adjustRightInd w:val="0"/>
        <w:rPr>
          <w:rFonts w:ascii="Calibri" w:hAnsi="Calibri" w:cs="Calibri"/>
          <w:szCs w:val="32"/>
          <w:lang w:val="en-US"/>
        </w:rPr>
      </w:pPr>
      <w:r w:rsidRPr="00725896">
        <w:rPr>
          <w:rFonts w:ascii="Calibri" w:hAnsi="Calibri" w:cs="Calibri"/>
          <w:bCs/>
          <w:szCs w:val="32"/>
          <w:lang w:val="en-US"/>
        </w:rPr>
        <w:t xml:space="preserve">The paper will take a 'long view' at issues such as the role of charity in relation to the state and the power of </w:t>
      </w:r>
      <w:proofErr w:type="spellStart"/>
      <w:r w:rsidRPr="00725896">
        <w:rPr>
          <w:rFonts w:ascii="Calibri" w:hAnsi="Calibri" w:cs="Calibri"/>
          <w:bCs/>
          <w:szCs w:val="32"/>
          <w:lang w:val="en-US"/>
        </w:rPr>
        <w:t>represention</w:t>
      </w:r>
      <w:proofErr w:type="spellEnd"/>
      <w:r w:rsidRPr="00725896">
        <w:rPr>
          <w:rFonts w:ascii="Calibri" w:hAnsi="Calibri" w:cs="Calibri"/>
          <w:bCs/>
          <w:szCs w:val="32"/>
          <w:lang w:val="en-US"/>
        </w:rPr>
        <w:t xml:space="preserve"> in shaping attitudes to charity - themes illuminated by the period's literature and art. The paper hopes to indicate the shared concerns between the charities in the Georgian era and today.</w:t>
      </w:r>
    </w:p>
    <w:p w:rsidR="00725896" w:rsidRPr="00725896" w:rsidRDefault="00725896" w:rsidP="00725896">
      <w:pPr>
        <w:widowControl w:val="0"/>
        <w:autoSpaceDE w:val="0"/>
        <w:autoSpaceDN w:val="0"/>
        <w:adjustRightInd w:val="0"/>
        <w:rPr>
          <w:rFonts w:ascii="Calibri" w:hAnsi="Calibri" w:cs="Calibri"/>
          <w:szCs w:val="32"/>
          <w:lang w:val="en-US"/>
        </w:rPr>
      </w:pPr>
      <w:r w:rsidRPr="00725896">
        <w:rPr>
          <w:rFonts w:ascii="Calibri" w:hAnsi="Calibri" w:cs="Calibri"/>
          <w:szCs w:val="32"/>
          <w:lang w:val="en-US"/>
        </w:rPr>
        <w:t> </w:t>
      </w:r>
    </w:p>
    <w:p w:rsidR="00725896" w:rsidRDefault="00725896" w:rsidP="00725896">
      <w:pPr>
        <w:widowControl w:val="0"/>
        <w:autoSpaceDE w:val="0"/>
        <w:autoSpaceDN w:val="0"/>
        <w:adjustRightInd w:val="0"/>
        <w:rPr>
          <w:rFonts w:ascii="Calibri" w:hAnsi="Calibri" w:cs="Calibri"/>
          <w:sz w:val="32"/>
          <w:szCs w:val="32"/>
          <w:lang w:val="en-US"/>
        </w:rPr>
      </w:pPr>
      <w:r>
        <w:rPr>
          <w:rFonts w:ascii="Calibri" w:hAnsi="Calibri" w:cs="Calibri"/>
          <w:sz w:val="32"/>
          <w:szCs w:val="32"/>
          <w:lang w:val="en-US"/>
        </w:rPr>
        <w:t> </w:t>
      </w:r>
    </w:p>
    <w:p w:rsidR="00725896" w:rsidRDefault="00725896" w:rsidP="00725896">
      <w:pPr>
        <w:widowControl w:val="0"/>
        <w:autoSpaceDE w:val="0"/>
        <w:autoSpaceDN w:val="0"/>
        <w:adjustRightInd w:val="0"/>
        <w:rPr>
          <w:rFonts w:ascii="Calibri" w:hAnsi="Calibri" w:cs="Calibri"/>
          <w:sz w:val="32"/>
          <w:szCs w:val="32"/>
          <w:lang w:val="en-US"/>
        </w:rPr>
      </w:pPr>
      <w:r>
        <w:rPr>
          <w:rFonts w:ascii="Calibri" w:hAnsi="Calibri" w:cs="Calibri"/>
          <w:sz w:val="32"/>
          <w:szCs w:val="32"/>
          <w:lang w:val="en-US"/>
        </w:rPr>
        <w:t> </w:t>
      </w:r>
    </w:p>
    <w:p w:rsidR="00B62D76" w:rsidRDefault="00725896" w:rsidP="00725896">
      <w:r>
        <w:rPr>
          <w:rFonts w:ascii="Calibri" w:hAnsi="Calibri" w:cs="Calibri"/>
          <w:sz w:val="32"/>
          <w:szCs w:val="32"/>
          <w:lang w:val="en-US"/>
        </w:rPr>
        <w:t> </w:t>
      </w:r>
    </w:p>
    <w:sectPr w:rsidR="00B62D76" w:rsidSect="00AD6A9C">
      <w:pgSz w:w="11900" w:h="16840"/>
      <w:pgMar w:top="1440" w:right="1440" w:bottom="1440" w:left="1440"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725896"/>
    <w:rsid w:val="001A63EA"/>
    <w:rsid w:val="00311A4D"/>
    <w:rsid w:val="00725896"/>
  </w:rsids>
  <m:mathPr>
    <m:mathFont m:val="Consolas"/>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405"/>
    <w:rPr>
      <w:rFonts w:asciiTheme="majorHAnsi" w:hAnsiTheme="majorHAnsi"/>
      <w:lang w:val="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166</Words>
  <Characters>950</Characters>
  <Application>Microsoft Macintosh Word</Application>
  <DocSecurity>0</DocSecurity>
  <Lines>7</Lines>
  <Paragraphs>1</Paragraphs>
  <ScaleCrop>false</ScaleCrop>
  <Company>P{ractical Wisdom R2Z</Company>
  <LinksUpToDate>false</LinksUpToDate>
  <CharactersWithSpaces>1166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Rochester</dc:creator>
  <cp:keywords/>
  <cp:lastModifiedBy>Colin Rochester</cp:lastModifiedBy>
  <cp:revision>2</cp:revision>
  <dcterms:created xsi:type="dcterms:W3CDTF">2015-09-12T10:38:00Z</dcterms:created>
  <dcterms:modified xsi:type="dcterms:W3CDTF">2015-09-12T10:46:00Z</dcterms:modified>
</cp:coreProperties>
</file>