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D80" w:rsidRDefault="00852D80" w:rsidP="00852D80">
      <w:pPr>
        <w:pStyle w:val="NormalWeb"/>
        <w:spacing w:before="2" w:after="2"/>
        <w:rPr>
          <w:rFonts w:ascii="Calibri" w:hAnsi="Calibri"/>
          <w:b/>
          <w:sz w:val="24"/>
          <w:szCs w:val="22"/>
        </w:rPr>
      </w:pPr>
      <w:r w:rsidRPr="00E96D12">
        <w:rPr>
          <w:rFonts w:ascii="Calibri" w:hAnsi="Calibri"/>
          <w:b/>
          <w:sz w:val="24"/>
          <w:szCs w:val="22"/>
        </w:rPr>
        <w:t>Monday 31</w:t>
      </w:r>
      <w:r w:rsidRPr="00E96D12">
        <w:rPr>
          <w:rFonts w:ascii="Calibri" w:hAnsi="Calibri"/>
          <w:b/>
          <w:sz w:val="24"/>
          <w:szCs w:val="22"/>
          <w:vertAlign w:val="superscript"/>
        </w:rPr>
        <w:t>st</w:t>
      </w:r>
      <w:r w:rsidRPr="00E96D12">
        <w:rPr>
          <w:rFonts w:ascii="Calibri" w:hAnsi="Calibri"/>
          <w:b/>
          <w:sz w:val="24"/>
          <w:szCs w:val="22"/>
        </w:rPr>
        <w:t xml:space="preserve"> October </w:t>
      </w:r>
    </w:p>
    <w:p w:rsidR="00852D80" w:rsidRDefault="00852D80" w:rsidP="00852D80">
      <w:pPr>
        <w:pStyle w:val="NormalWeb"/>
        <w:spacing w:before="2" w:after="2"/>
        <w:rPr>
          <w:rFonts w:ascii="Calibri" w:hAnsi="Calibri"/>
          <w:b/>
          <w:sz w:val="24"/>
          <w:szCs w:val="22"/>
        </w:rPr>
      </w:pPr>
    </w:p>
    <w:p w:rsidR="00852D80" w:rsidRPr="00FB142A" w:rsidRDefault="00852D80" w:rsidP="00852D80">
      <w:pPr>
        <w:pStyle w:val="NormalWeb"/>
        <w:spacing w:before="2" w:after="2"/>
        <w:rPr>
          <w:rFonts w:ascii="Calibri" w:hAnsi="Calibri"/>
          <w:sz w:val="24"/>
          <w:szCs w:val="22"/>
        </w:rPr>
      </w:pPr>
      <w:r w:rsidRPr="00FB142A">
        <w:rPr>
          <w:rFonts w:ascii="Calibri" w:hAnsi="Calibri"/>
          <w:sz w:val="24"/>
          <w:szCs w:val="22"/>
        </w:rPr>
        <w:t>Susan Cohen (University of Southampton)</w:t>
      </w:r>
    </w:p>
    <w:p w:rsidR="00852D80" w:rsidRPr="00FB142A" w:rsidRDefault="00852D80" w:rsidP="00852D80">
      <w:pPr>
        <w:rPr>
          <w:rFonts w:eastAsia="Times New Roman" w:cs="Times New Roman"/>
        </w:rPr>
      </w:pPr>
    </w:p>
    <w:p w:rsidR="00852D80" w:rsidRPr="00FB142A" w:rsidRDefault="00852D80" w:rsidP="00852D80">
      <w:pPr>
        <w:rPr>
          <w:i/>
          <w:color w:val="000000"/>
          <w:szCs w:val="28"/>
        </w:rPr>
      </w:pPr>
      <w:r w:rsidRPr="00FB142A">
        <w:rPr>
          <w:i/>
          <w:color w:val="000000"/>
          <w:szCs w:val="28"/>
        </w:rPr>
        <w:t>Eleanor Rathbone, MP, and the work of the Parliamentary Committee on Refugees (London 1938-1944/5)</w:t>
      </w:r>
    </w:p>
    <w:p w:rsidR="00852D80" w:rsidRPr="00FB142A" w:rsidRDefault="00852D80" w:rsidP="00852D80">
      <w:pPr>
        <w:rPr>
          <w:rFonts w:eastAsia="Times New Roman" w:cs="Times New Roman"/>
          <w:szCs w:val="16"/>
        </w:rPr>
      </w:pPr>
    </w:p>
    <w:p w:rsidR="00852D80" w:rsidRPr="00FB142A" w:rsidRDefault="00852D80" w:rsidP="00852D80">
      <w:pPr>
        <w:rPr>
          <w:rFonts w:eastAsia="Times New Roman" w:cs="Times New Roman"/>
          <w:color w:val="000000"/>
          <w:lang w:eastAsia="en-GB"/>
        </w:rPr>
      </w:pPr>
      <w:r w:rsidRPr="00FB142A">
        <w:rPr>
          <w:rFonts w:eastAsia="Times New Roman" w:cs="Times New Roman"/>
          <w:color w:val="000000"/>
          <w:lang w:eastAsia="en-GB"/>
        </w:rPr>
        <w:t xml:space="preserve">This paper will explore the establishment, composition, role played by, and the work of ​an official sounding but purely voluntary committee, set up by the humanitarian activist, Eleanor Rathbone, in November 1938. The PCR —a committee with over 200 cross-party members— was initially a vehicle for exerting pressure on the British government to deal with the refugee crisis created in Czechoslovakia, and especially Prague, by the Munich settlement. Victor </w:t>
      </w:r>
      <w:proofErr w:type="spellStart"/>
      <w:r w:rsidRPr="00FB142A">
        <w:rPr>
          <w:rFonts w:eastAsia="Times New Roman" w:cs="Times New Roman"/>
          <w:color w:val="000000"/>
          <w:lang w:eastAsia="en-GB"/>
        </w:rPr>
        <w:t>Cazalet</w:t>
      </w:r>
      <w:proofErr w:type="spellEnd"/>
      <w:r w:rsidRPr="00FB142A">
        <w:rPr>
          <w:rFonts w:eastAsia="Times New Roman" w:cs="Times New Roman"/>
          <w:color w:val="000000"/>
          <w:lang w:eastAsia="en-GB"/>
        </w:rPr>
        <w:t xml:space="preserve"> MP was appointed chairman, with MPs David Grenfell and Sir Arthur Salter joint vice-chairmen and Rathbone, as Honorary Secretary. She was the driving force and for most of its existence, the financial backer. The paper will look at how the work of the committee shifted its international focus —the rescue of endangered refugees from Prague, and the swift payment of Britain's promised loan to Czechoslovakia— to a national one following the outbreak of war in September 1939. The focus was then upon the release and welfare of interned so-called 'enemy aliens' at home, involving Rathbone in a vast amount of ‘behind-the scenes’ but largely overlooked efforts on behalf of the refugees, most of whom were Jewish. This paper will give an overview of the extent and nature of this work, of her relationship with government officials and in Rathbone's personal involvement with individual cases. </w:t>
      </w:r>
    </w:p>
    <w:p w:rsidR="00852D80" w:rsidRPr="00FB142A" w:rsidRDefault="00852D80" w:rsidP="00852D80">
      <w:pPr>
        <w:rPr>
          <w:rFonts w:eastAsia="Times New Roman" w:cs="Times New Roman"/>
          <w:color w:val="000000"/>
          <w:lang w:eastAsia="en-GB"/>
        </w:rPr>
      </w:pPr>
    </w:p>
    <w:p w:rsidR="00852D80" w:rsidRPr="00FB142A" w:rsidRDefault="00852D80" w:rsidP="00852D80">
      <w:pPr>
        <w:rPr>
          <w:rFonts w:eastAsia="Times New Roman" w:cs="Times New Roman"/>
          <w:color w:val="000000"/>
          <w:lang w:eastAsia="en-GB"/>
        </w:rPr>
      </w:pPr>
      <w:proofErr w:type="gramStart"/>
      <w:r w:rsidRPr="00FB142A">
        <w:rPr>
          <w:rFonts w:eastAsia="Times New Roman" w:cs="Times New Roman"/>
          <w:i/>
          <w:color w:val="000000"/>
          <w:lang w:eastAsia="en-GB"/>
        </w:rPr>
        <w:t>Susan Cohen</w:t>
      </w:r>
      <w:r w:rsidRPr="00FB142A">
        <w:rPr>
          <w:rFonts w:eastAsia="Times New Roman" w:cs="Times New Roman"/>
          <w:color w:val="000000"/>
          <w:lang w:eastAsia="en-GB"/>
        </w:rPr>
        <w:t>​ was awarded her PhD by the University of Southampton</w:t>
      </w:r>
      <w:proofErr w:type="gramEnd"/>
      <w:r w:rsidRPr="00FB142A">
        <w:rPr>
          <w:rFonts w:eastAsia="Times New Roman" w:cs="Times New Roman"/>
          <w:color w:val="000000"/>
          <w:lang w:eastAsia="en-GB"/>
        </w:rPr>
        <w:t xml:space="preserve"> in 2005 for her thesis on Eleanor Rathbone's work for refugees. She is an Honorary Fellow of the </w:t>
      </w:r>
      <w:proofErr w:type="spellStart"/>
      <w:r w:rsidRPr="00FB142A">
        <w:rPr>
          <w:rFonts w:eastAsia="Times New Roman" w:cs="Times New Roman"/>
          <w:color w:val="000000"/>
          <w:lang w:eastAsia="en-GB"/>
        </w:rPr>
        <w:t>Parkes</w:t>
      </w:r>
      <w:proofErr w:type="spellEnd"/>
      <w:r w:rsidRPr="00FB142A">
        <w:rPr>
          <w:rFonts w:eastAsia="Times New Roman" w:cs="Times New Roman"/>
          <w:color w:val="000000"/>
          <w:lang w:eastAsia="en-GB"/>
        </w:rPr>
        <w:t xml:space="preserve"> Institute for the Study of Jewish/non-Jewish Relations at the University of Southampton. </w:t>
      </w:r>
      <w:proofErr w:type="gramStart"/>
      <w:r w:rsidRPr="00FB142A">
        <w:rPr>
          <w:rFonts w:eastAsia="Times New Roman" w:cs="Times New Roman"/>
          <w:color w:val="000000"/>
          <w:lang w:eastAsia="en-GB"/>
        </w:rPr>
        <w:t xml:space="preserve">Her monograph, </w:t>
      </w:r>
      <w:r w:rsidRPr="00FB142A">
        <w:rPr>
          <w:rFonts w:eastAsia="Times New Roman" w:cs="Times New Roman"/>
          <w:i/>
          <w:iCs/>
          <w:color w:val="000000"/>
          <w:lang w:eastAsia="en-GB"/>
        </w:rPr>
        <w:t>Rescue the Perishing.</w:t>
      </w:r>
      <w:proofErr w:type="gramEnd"/>
      <w:r w:rsidRPr="00FB142A">
        <w:rPr>
          <w:rFonts w:eastAsia="Times New Roman" w:cs="Times New Roman"/>
          <w:i/>
          <w:iCs/>
          <w:color w:val="000000"/>
          <w:lang w:eastAsia="en-GB"/>
        </w:rPr>
        <w:t xml:space="preserve"> </w:t>
      </w:r>
      <w:proofErr w:type="gramStart"/>
      <w:r w:rsidRPr="00FB142A">
        <w:rPr>
          <w:rFonts w:eastAsia="Times New Roman" w:cs="Times New Roman"/>
          <w:i/>
          <w:iCs/>
          <w:color w:val="000000"/>
          <w:lang w:eastAsia="en-GB"/>
        </w:rPr>
        <w:t>Eleanor Rathbone and the Refugees</w:t>
      </w:r>
      <w:r w:rsidRPr="00FB142A">
        <w:rPr>
          <w:rFonts w:eastAsia="Times New Roman" w:cs="Times New Roman"/>
          <w:iCs/>
          <w:color w:val="000000"/>
          <w:lang w:eastAsia="en-GB"/>
        </w:rPr>
        <w:t xml:space="preserve"> </w:t>
      </w:r>
      <w:r w:rsidRPr="00FB142A">
        <w:rPr>
          <w:rFonts w:eastAsia="Times New Roman" w:cs="Times New Roman"/>
          <w:color w:val="000000"/>
          <w:lang w:eastAsia="en-GB"/>
        </w:rPr>
        <w:t xml:space="preserve">was published by </w:t>
      </w:r>
      <w:proofErr w:type="spellStart"/>
      <w:r w:rsidRPr="00FB142A">
        <w:rPr>
          <w:rFonts w:eastAsia="Times New Roman" w:cs="Times New Roman"/>
          <w:color w:val="000000"/>
          <w:lang w:eastAsia="en-GB"/>
        </w:rPr>
        <w:t>Vallentine</w:t>
      </w:r>
      <w:proofErr w:type="spellEnd"/>
      <w:r w:rsidRPr="00FB142A">
        <w:rPr>
          <w:rFonts w:eastAsia="Times New Roman" w:cs="Times New Roman"/>
          <w:color w:val="000000"/>
          <w:lang w:eastAsia="en-GB"/>
        </w:rPr>
        <w:t xml:space="preserve"> Mitchell</w:t>
      </w:r>
      <w:proofErr w:type="gramEnd"/>
      <w:r w:rsidRPr="00FB142A">
        <w:rPr>
          <w:rFonts w:eastAsia="Times New Roman" w:cs="Times New Roman"/>
          <w:color w:val="000000"/>
          <w:lang w:eastAsia="en-GB"/>
        </w:rPr>
        <w:t xml:space="preserve"> in 2010. She is the author of several social history books, including </w:t>
      </w:r>
      <w:r w:rsidRPr="00FB142A">
        <w:rPr>
          <w:rFonts w:eastAsia="Times New Roman" w:cs="Times New Roman"/>
          <w:i/>
          <w:iCs/>
          <w:color w:val="000000"/>
          <w:lang w:eastAsia="en-GB"/>
        </w:rPr>
        <w:t>The District Nurse</w:t>
      </w:r>
      <w:r w:rsidRPr="00FB142A">
        <w:rPr>
          <w:rFonts w:eastAsia="Times New Roman" w:cs="Times New Roman"/>
          <w:iCs/>
          <w:color w:val="000000"/>
          <w:lang w:eastAsia="en-GB"/>
        </w:rPr>
        <w:t>,</w:t>
      </w:r>
      <w:r w:rsidRPr="00FB142A">
        <w:rPr>
          <w:rFonts w:eastAsia="Times New Roman" w:cs="Times New Roman"/>
          <w:i/>
          <w:iCs/>
          <w:color w:val="000000"/>
          <w:lang w:eastAsia="en-GB"/>
        </w:rPr>
        <w:t xml:space="preserve"> The Scouts</w:t>
      </w:r>
      <w:r w:rsidRPr="00FB142A">
        <w:rPr>
          <w:rFonts w:eastAsia="Times New Roman" w:cs="Times New Roman"/>
          <w:iCs/>
          <w:color w:val="000000"/>
          <w:lang w:eastAsia="en-GB"/>
        </w:rPr>
        <w:t xml:space="preserve">, </w:t>
      </w:r>
      <w:r w:rsidRPr="00FB142A">
        <w:rPr>
          <w:rFonts w:eastAsia="Times New Roman" w:cs="Times New Roman"/>
          <w:i/>
          <w:iCs/>
          <w:color w:val="000000"/>
          <w:lang w:eastAsia="en-GB"/>
        </w:rPr>
        <w:t>The Salvation Army</w:t>
      </w:r>
      <w:r w:rsidRPr="00FB142A">
        <w:rPr>
          <w:rFonts w:eastAsia="Times New Roman" w:cs="Times New Roman"/>
          <w:color w:val="000000"/>
          <w:lang w:eastAsia="en-GB"/>
        </w:rPr>
        <w:t xml:space="preserve">, </w:t>
      </w:r>
      <w:r w:rsidRPr="00FB142A">
        <w:rPr>
          <w:rFonts w:eastAsia="Times New Roman" w:cs="Times New Roman"/>
          <w:i/>
          <w:iCs/>
          <w:color w:val="000000"/>
          <w:lang w:eastAsia="en-GB"/>
        </w:rPr>
        <w:t xml:space="preserve">Medical Services in the First World War </w:t>
      </w:r>
      <w:r w:rsidRPr="00FB142A">
        <w:rPr>
          <w:rFonts w:eastAsia="Times New Roman" w:cs="Times New Roman"/>
          <w:iCs/>
          <w:color w:val="000000"/>
          <w:lang w:eastAsia="en-GB"/>
        </w:rPr>
        <w:t xml:space="preserve">and </w:t>
      </w:r>
      <w:r w:rsidRPr="00FB142A">
        <w:rPr>
          <w:rFonts w:eastAsia="Times New Roman" w:cs="Times New Roman"/>
          <w:i/>
          <w:iCs/>
          <w:color w:val="000000"/>
          <w:lang w:eastAsia="en-GB"/>
        </w:rPr>
        <w:t xml:space="preserve">The Midwife </w:t>
      </w:r>
      <w:r w:rsidRPr="00FB142A">
        <w:rPr>
          <w:rFonts w:eastAsia="Times New Roman" w:cs="Times New Roman"/>
          <w:color w:val="000000"/>
          <w:lang w:eastAsia="en-GB"/>
        </w:rPr>
        <w:t>and is currently researching the role of women in refugee organisations in Britain before and during the Second World War. Susan is co-founder of the 'Remembering Eleanor Rathbone Group', which is organising a range of events across Britain during 2016 to celebrate and commemorate the 70th anniversary of Eleanor's death in 1946. </w:t>
      </w:r>
    </w:p>
    <w:p w:rsidR="00852D80" w:rsidRPr="00FB142A" w:rsidRDefault="00852D80" w:rsidP="00852D80">
      <w:pPr>
        <w:pStyle w:val="NormalWeb"/>
        <w:spacing w:before="2" w:after="2"/>
        <w:rPr>
          <w:rFonts w:ascii="Calibri" w:hAnsi="Calibri"/>
          <w:sz w:val="24"/>
          <w:szCs w:val="22"/>
        </w:rPr>
      </w:pPr>
    </w:p>
    <w:p w:rsidR="00852D80" w:rsidRPr="00FB142A" w:rsidRDefault="00852D80" w:rsidP="00852D80">
      <w:pPr>
        <w:pStyle w:val="NormalWeb"/>
        <w:spacing w:before="2" w:after="2"/>
        <w:rPr>
          <w:rFonts w:ascii="Calibri" w:hAnsi="Calibri"/>
          <w:b/>
          <w:sz w:val="24"/>
          <w:szCs w:val="22"/>
        </w:rPr>
      </w:pPr>
    </w:p>
    <w:p w:rsidR="00011AB7" w:rsidRDefault="00011AB7">
      <w:bookmarkStart w:id="0" w:name="_GoBack"/>
      <w:bookmarkEnd w:id="0"/>
    </w:p>
    <w:sectPr w:rsidR="00011AB7" w:rsidSect="00AD6A9C">
      <w:pgSz w:w="11900" w:h="16840"/>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D80"/>
    <w:rsid w:val="00011AB7"/>
    <w:rsid w:val="001365C7"/>
    <w:rsid w:val="001668A1"/>
    <w:rsid w:val="00852D80"/>
    <w:rsid w:val="008F4148"/>
    <w:rsid w:val="00BE5E11"/>
    <w:rsid w:val="00F13124"/>
    <w:rsid w:val="00FE4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68FC8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D80"/>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Times New Roman" w:eastAsiaTheme="minorEastAsia" w:hAnsi="Times New Roman" w:cs="Times New Roman"/>
      <w:sz w:val="20"/>
      <w:lang w:eastAsia="ja-JP"/>
    </w:rPr>
  </w:style>
  <w:style w:type="character" w:customStyle="1" w:styleId="FootnoteTextChar">
    <w:name w:val="Footnote Text Char"/>
    <w:basedOn w:val="DefaultParagraphFont"/>
    <w:link w:val="FootnoteText"/>
    <w:uiPriority w:val="99"/>
    <w:rsid w:val="001668A1"/>
    <w:rPr>
      <w:sz w:val="20"/>
    </w:rPr>
  </w:style>
  <w:style w:type="paragraph" w:styleId="NormalWeb">
    <w:name w:val="Normal (Web)"/>
    <w:basedOn w:val="Normal"/>
    <w:uiPriority w:val="99"/>
    <w:rsid w:val="00852D80"/>
    <w:pPr>
      <w:spacing w:beforeLines="1" w:afterLines="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D80"/>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Times New Roman" w:eastAsiaTheme="minorEastAsia" w:hAnsi="Times New Roman" w:cs="Times New Roman"/>
      <w:sz w:val="20"/>
      <w:lang w:eastAsia="ja-JP"/>
    </w:rPr>
  </w:style>
  <w:style w:type="character" w:customStyle="1" w:styleId="FootnoteTextChar">
    <w:name w:val="Footnote Text Char"/>
    <w:basedOn w:val="DefaultParagraphFont"/>
    <w:link w:val="FootnoteText"/>
    <w:uiPriority w:val="99"/>
    <w:rsid w:val="001668A1"/>
    <w:rPr>
      <w:sz w:val="20"/>
    </w:rPr>
  </w:style>
  <w:style w:type="paragraph" w:styleId="NormalWeb">
    <w:name w:val="Normal (Web)"/>
    <w:basedOn w:val="Normal"/>
    <w:uiPriority w:val="99"/>
    <w:rsid w:val="00852D80"/>
    <w:pPr>
      <w:spacing w:beforeLines="1" w:afterLines="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2047</Characters>
  <Application>Microsoft Macintosh Word</Application>
  <DocSecurity>0</DocSecurity>
  <Lines>17</Lines>
  <Paragraphs>4</Paragraphs>
  <ScaleCrop>false</ScaleCrop>
  <Company/>
  <LinksUpToDate>false</LinksUpToDate>
  <CharactersWithSpaces>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Holloway</dc:creator>
  <cp:keywords/>
  <dc:description/>
  <cp:lastModifiedBy>Kerrie Holloway</cp:lastModifiedBy>
  <cp:revision>1</cp:revision>
  <dcterms:created xsi:type="dcterms:W3CDTF">2016-09-20T16:34:00Z</dcterms:created>
  <dcterms:modified xsi:type="dcterms:W3CDTF">2016-09-20T16:34:00Z</dcterms:modified>
</cp:coreProperties>
</file>