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CE0" w:rsidRPr="00E96D12" w:rsidRDefault="004C2CE0" w:rsidP="004C2CE0">
      <w:pPr>
        <w:pStyle w:val="NormalWeb"/>
        <w:spacing w:before="2" w:after="2"/>
        <w:rPr>
          <w:rFonts w:ascii="Calibri" w:hAnsi="Calibri"/>
          <w:b/>
          <w:sz w:val="24"/>
          <w:szCs w:val="22"/>
        </w:rPr>
      </w:pPr>
      <w:r w:rsidRPr="00E96D12">
        <w:rPr>
          <w:rFonts w:ascii="Calibri" w:hAnsi="Calibri"/>
          <w:b/>
          <w:sz w:val="24"/>
          <w:szCs w:val="22"/>
        </w:rPr>
        <w:t>Monday 14</w:t>
      </w:r>
      <w:r w:rsidRPr="00E96D12">
        <w:rPr>
          <w:rFonts w:ascii="Calibri" w:hAnsi="Calibri"/>
          <w:b/>
          <w:sz w:val="24"/>
          <w:szCs w:val="22"/>
          <w:vertAlign w:val="superscript"/>
        </w:rPr>
        <w:t>th</w:t>
      </w:r>
      <w:r w:rsidRPr="00E96D12">
        <w:rPr>
          <w:rFonts w:ascii="Calibri" w:hAnsi="Calibri"/>
          <w:b/>
          <w:sz w:val="24"/>
          <w:szCs w:val="22"/>
        </w:rPr>
        <w:t xml:space="preserve"> November</w:t>
      </w:r>
    </w:p>
    <w:p w:rsidR="004C2CE0" w:rsidRPr="00E96D12" w:rsidRDefault="004C2CE0" w:rsidP="004C2CE0">
      <w:pPr>
        <w:pStyle w:val="NormalWeb"/>
        <w:spacing w:before="2" w:after="2"/>
        <w:rPr>
          <w:rFonts w:ascii="Calibri" w:hAnsi="Calibri"/>
          <w:b/>
          <w:sz w:val="24"/>
          <w:szCs w:val="22"/>
        </w:rPr>
      </w:pPr>
    </w:p>
    <w:p w:rsidR="004C2CE0" w:rsidRDefault="004C2CE0" w:rsidP="004C2CE0">
      <w:pPr>
        <w:pStyle w:val="NormalWeb"/>
        <w:spacing w:before="2" w:after="2"/>
        <w:rPr>
          <w:rFonts w:ascii="Calibri" w:hAnsi="Calibri"/>
          <w:sz w:val="24"/>
          <w:szCs w:val="22"/>
        </w:rPr>
      </w:pPr>
      <w:r w:rsidRPr="00E96D12">
        <w:rPr>
          <w:rFonts w:ascii="Calibri" w:hAnsi="Calibri"/>
          <w:sz w:val="24"/>
          <w:szCs w:val="22"/>
        </w:rPr>
        <w:t xml:space="preserve">Syed </w:t>
      </w:r>
      <w:proofErr w:type="spellStart"/>
      <w:r w:rsidRPr="00E96D12">
        <w:rPr>
          <w:rFonts w:ascii="Calibri" w:hAnsi="Calibri"/>
          <w:sz w:val="24"/>
          <w:szCs w:val="22"/>
        </w:rPr>
        <w:t>Owais</w:t>
      </w:r>
      <w:proofErr w:type="spellEnd"/>
      <w:r>
        <w:rPr>
          <w:rFonts w:ascii="Calibri" w:hAnsi="Calibri"/>
          <w:sz w:val="24"/>
          <w:szCs w:val="22"/>
        </w:rPr>
        <w:t xml:space="preserve"> (University of Warwick)</w:t>
      </w:r>
    </w:p>
    <w:p w:rsidR="004C2CE0" w:rsidRDefault="004C2CE0" w:rsidP="004C2CE0">
      <w:pPr>
        <w:pStyle w:val="NormalWeb"/>
        <w:spacing w:before="2" w:after="2"/>
        <w:rPr>
          <w:rFonts w:ascii="Calibri" w:hAnsi="Calibri"/>
          <w:sz w:val="24"/>
          <w:szCs w:val="22"/>
        </w:rPr>
      </w:pPr>
    </w:p>
    <w:p w:rsidR="004C2CE0" w:rsidRPr="00A10A51" w:rsidRDefault="004C2CE0" w:rsidP="004C2CE0">
      <w:pPr>
        <w:rPr>
          <w:rFonts w:eastAsia="Times New Roman" w:cs="Times New Roman"/>
          <w:i/>
          <w:szCs w:val="28"/>
        </w:rPr>
      </w:pPr>
      <w:r w:rsidRPr="00A10A51">
        <w:rPr>
          <w:rFonts w:eastAsia="Times New Roman" w:cs="Times New Roman"/>
          <w:i/>
          <w:szCs w:val="28"/>
        </w:rPr>
        <w:t xml:space="preserve">Lost in Translation: An Historical </w:t>
      </w:r>
      <w:proofErr w:type="spellStart"/>
      <w:r w:rsidRPr="00A10A51">
        <w:rPr>
          <w:rFonts w:eastAsia="Times New Roman" w:cs="Times New Roman"/>
          <w:i/>
          <w:szCs w:val="28"/>
        </w:rPr>
        <w:t>Institutionalist</w:t>
      </w:r>
      <w:proofErr w:type="spellEnd"/>
      <w:r w:rsidRPr="00A10A51">
        <w:rPr>
          <w:rFonts w:eastAsia="Times New Roman" w:cs="Times New Roman"/>
          <w:i/>
          <w:szCs w:val="28"/>
        </w:rPr>
        <w:t xml:space="preserve"> Analysis of Contingencies in social mobilisation by an NGO in Pakistan since 1989</w:t>
      </w:r>
    </w:p>
    <w:p w:rsidR="004C2CE0" w:rsidRPr="00A10A51" w:rsidRDefault="004C2CE0" w:rsidP="004C2CE0">
      <w:pPr>
        <w:rPr>
          <w:rFonts w:eastAsia="Times New Roman" w:cs="Times New Roman"/>
          <w:b/>
          <w:szCs w:val="16"/>
        </w:rPr>
      </w:pPr>
    </w:p>
    <w:p w:rsidR="004C2CE0" w:rsidRPr="00A10A51" w:rsidRDefault="004C2CE0" w:rsidP="004C2CE0">
      <w:pPr>
        <w:rPr>
          <w:iCs/>
        </w:rPr>
      </w:pPr>
      <w:r w:rsidRPr="00A10A51">
        <w:t xml:space="preserve">This paper explores organisational and institutional factors that affect NGOs’ efforts for bottom-up change in rural areas of Pakistan. Most development NGOs have emerged to facilitate poor people in forming community organisations, which are supposed to work for their own development and as mechanisms for bridging the gap between citizens and the government. Extant literature is often cynical about NGOs’ potential for bringing social change in Pakistan but hardly treats the role of history in limiting their performance. The paper is based on the analysis of qualitative interviews and organisational documents researching the evolution of the formation of community organisations and the delivery of development interventions by an NGO in Pakistan, the </w:t>
      </w:r>
      <w:proofErr w:type="spellStart"/>
      <w:r w:rsidRPr="00A10A51">
        <w:rPr>
          <w:iCs/>
        </w:rPr>
        <w:t>Sarhad</w:t>
      </w:r>
      <w:proofErr w:type="spellEnd"/>
      <w:r w:rsidRPr="00A10A51">
        <w:rPr>
          <w:iCs/>
        </w:rPr>
        <w:t xml:space="preserve"> Rural Support Programme (SRSP).</w:t>
      </w:r>
      <w:r w:rsidRPr="00A10A51">
        <w:t xml:space="preserve"> The paper applies historical </w:t>
      </w:r>
      <w:proofErr w:type="spellStart"/>
      <w:r w:rsidRPr="00A10A51">
        <w:t>institutionalist</w:t>
      </w:r>
      <w:proofErr w:type="spellEnd"/>
      <w:r w:rsidRPr="00A10A51">
        <w:t xml:space="preserve"> arguments, particularly Gough </w:t>
      </w:r>
      <w:r w:rsidRPr="00A10A51">
        <w:rPr>
          <w:i/>
        </w:rPr>
        <w:t>et al</w:t>
      </w:r>
      <w:r w:rsidRPr="00A10A51">
        <w:t xml:space="preserve">.’s (2008) notion of </w:t>
      </w:r>
      <w:proofErr w:type="spellStart"/>
      <w:r w:rsidRPr="00A10A51">
        <w:t>clientilism</w:t>
      </w:r>
      <w:proofErr w:type="spellEnd"/>
      <w:r w:rsidRPr="00A10A51">
        <w:t xml:space="preserve">, to analyse evolution of the philosophy and practice of social mobilisation in the organisation between 1989 and 2014. </w:t>
      </w:r>
      <w:r w:rsidRPr="00A10A51">
        <w:rPr>
          <w:iCs/>
        </w:rPr>
        <w:t xml:space="preserve">The findings suggest that the community people heavily rely on their informal social </w:t>
      </w:r>
      <w:proofErr w:type="gramStart"/>
      <w:r w:rsidRPr="00A10A51">
        <w:rPr>
          <w:iCs/>
        </w:rPr>
        <w:t>relationships which</w:t>
      </w:r>
      <w:proofErr w:type="gramEnd"/>
      <w:r w:rsidRPr="00A10A51">
        <w:rPr>
          <w:iCs/>
        </w:rPr>
        <w:t xml:space="preserve"> have been historically characterised by nepotism and favouritism on gender, ethnicity and class lines. The institutionalisation of democratic values through the process of social mobilisation requires frequent and consistent interaction with the local people but SRSP does not find this practicable because of requirements from funders to deliver outputs against tight deadlines. The NGO does organise poor men and women in groups but mostly these groups do not remain active after the termination of project(s). The poor primarily view their community organisations as mechanisms for receiving welfare and development services of SRSP. In cases where community organisations remain active, they do not operate democratically. Thus, while in theory the NGO’s claim to have organised thousands of men and women self-help groups in reality it suffers from the very problem of </w:t>
      </w:r>
      <w:proofErr w:type="spellStart"/>
      <w:r w:rsidRPr="00A10A51">
        <w:rPr>
          <w:iCs/>
        </w:rPr>
        <w:t>clientilism</w:t>
      </w:r>
      <w:proofErr w:type="spellEnd"/>
      <w:r w:rsidRPr="00A10A51">
        <w:rPr>
          <w:iCs/>
        </w:rPr>
        <w:t>, the alleviation of which it has been long working for.</w:t>
      </w:r>
    </w:p>
    <w:p w:rsidR="004C2CE0" w:rsidRPr="00A10A51" w:rsidRDefault="004C2CE0" w:rsidP="004C2CE0">
      <w:pPr>
        <w:rPr>
          <w:iCs/>
        </w:rPr>
      </w:pPr>
    </w:p>
    <w:p w:rsidR="004C2CE0" w:rsidRPr="00A10A51" w:rsidRDefault="004C2CE0" w:rsidP="004C2CE0">
      <w:pPr>
        <w:widowControl w:val="0"/>
        <w:autoSpaceDE w:val="0"/>
        <w:autoSpaceDN w:val="0"/>
        <w:adjustRightInd w:val="0"/>
      </w:pPr>
      <w:r w:rsidRPr="00A10A51">
        <w:rPr>
          <w:i/>
        </w:rPr>
        <w:t xml:space="preserve">Syed </w:t>
      </w:r>
      <w:proofErr w:type="spellStart"/>
      <w:r w:rsidRPr="00A10A51">
        <w:rPr>
          <w:i/>
        </w:rPr>
        <w:t>Owais</w:t>
      </w:r>
      <w:proofErr w:type="spellEnd"/>
      <w:r w:rsidRPr="00A10A51">
        <w:t xml:space="preserve"> is currently a PhD student in sociology at the University of Warwick. His primary research interests are in the areas of learning and change in NGOs in Pakistan and analysis of NGOs’ role in processes of democratisation and institutional development for pro-poor change in Pakistan.</w:t>
      </w:r>
    </w:p>
    <w:p w:rsidR="004C2CE0" w:rsidRPr="00A10A51" w:rsidRDefault="004C2CE0" w:rsidP="004C2CE0">
      <w:pPr>
        <w:pStyle w:val="NormalWeb"/>
        <w:spacing w:before="2" w:after="2"/>
        <w:rPr>
          <w:sz w:val="24"/>
        </w:rPr>
      </w:pPr>
    </w:p>
    <w:p w:rsidR="004C2CE0" w:rsidRDefault="004C2CE0" w:rsidP="004C2CE0"/>
    <w:p w:rsidR="00011AB7" w:rsidRPr="004C2CE0" w:rsidRDefault="00011AB7" w:rsidP="004C2CE0">
      <w:bookmarkStart w:id="0" w:name="_GoBack"/>
      <w:bookmarkEnd w:id="0"/>
    </w:p>
    <w:sectPr w:rsidR="00011AB7" w:rsidRPr="004C2CE0" w:rsidSect="00AD6A9C">
      <w:pgSz w:w="11900" w:h="16840"/>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D80"/>
    <w:rsid w:val="00011AB7"/>
    <w:rsid w:val="001365C7"/>
    <w:rsid w:val="001668A1"/>
    <w:rsid w:val="004C2CE0"/>
    <w:rsid w:val="00852D80"/>
    <w:rsid w:val="008F4148"/>
    <w:rsid w:val="00BE5E11"/>
    <w:rsid w:val="00F13124"/>
    <w:rsid w:val="00FE4A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68FC84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D80"/>
    <w:rPr>
      <w:rFonts w:asciiTheme="majorHAnsi" w:eastAsiaTheme="minorHAnsi" w:hAnsiTheme="majorHAnsi" w:cstheme="minorBidi"/>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1668A1"/>
    <w:rPr>
      <w:rFonts w:ascii="Times New Roman" w:eastAsiaTheme="minorEastAsia" w:hAnsi="Times New Roman" w:cs="Times New Roman"/>
      <w:sz w:val="20"/>
      <w:lang w:eastAsia="ja-JP"/>
    </w:rPr>
  </w:style>
  <w:style w:type="character" w:customStyle="1" w:styleId="FootnoteTextChar">
    <w:name w:val="Footnote Text Char"/>
    <w:basedOn w:val="DefaultParagraphFont"/>
    <w:link w:val="FootnoteText"/>
    <w:uiPriority w:val="99"/>
    <w:rsid w:val="001668A1"/>
    <w:rPr>
      <w:sz w:val="20"/>
    </w:rPr>
  </w:style>
  <w:style w:type="paragraph" w:styleId="NormalWeb">
    <w:name w:val="Normal (Web)"/>
    <w:basedOn w:val="Normal"/>
    <w:uiPriority w:val="99"/>
    <w:rsid w:val="00852D80"/>
    <w:pPr>
      <w:spacing w:beforeLines="1" w:afterLines="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D80"/>
    <w:rPr>
      <w:rFonts w:asciiTheme="majorHAnsi" w:eastAsiaTheme="minorHAnsi" w:hAnsiTheme="majorHAnsi" w:cstheme="minorBidi"/>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1668A1"/>
    <w:rPr>
      <w:rFonts w:ascii="Times New Roman" w:eastAsiaTheme="minorEastAsia" w:hAnsi="Times New Roman" w:cs="Times New Roman"/>
      <w:sz w:val="20"/>
      <w:lang w:eastAsia="ja-JP"/>
    </w:rPr>
  </w:style>
  <w:style w:type="character" w:customStyle="1" w:styleId="FootnoteTextChar">
    <w:name w:val="Footnote Text Char"/>
    <w:basedOn w:val="DefaultParagraphFont"/>
    <w:link w:val="FootnoteText"/>
    <w:uiPriority w:val="99"/>
    <w:rsid w:val="001668A1"/>
    <w:rPr>
      <w:sz w:val="20"/>
    </w:rPr>
  </w:style>
  <w:style w:type="paragraph" w:styleId="NormalWeb">
    <w:name w:val="Normal (Web)"/>
    <w:basedOn w:val="Normal"/>
    <w:uiPriority w:val="99"/>
    <w:rsid w:val="00852D80"/>
    <w:pPr>
      <w:spacing w:beforeLines="1" w:afterLines="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383</Words>
  <Characters>2187</Characters>
  <Application>Microsoft Macintosh Word</Application>
  <DocSecurity>0</DocSecurity>
  <Lines>18</Lines>
  <Paragraphs>5</Paragraphs>
  <ScaleCrop>false</ScaleCrop>
  <Company/>
  <LinksUpToDate>false</LinksUpToDate>
  <CharactersWithSpaces>2565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Holloway</dc:creator>
  <cp:keywords/>
  <dc:description/>
  <cp:lastModifiedBy>Kerrie Holloway</cp:lastModifiedBy>
  <cp:revision>2</cp:revision>
  <dcterms:created xsi:type="dcterms:W3CDTF">2016-09-20T16:34:00Z</dcterms:created>
  <dcterms:modified xsi:type="dcterms:W3CDTF">2016-09-20T16:34:00Z</dcterms:modified>
</cp:coreProperties>
</file>